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framePr w:w="0" w:wrap="auto" w:hAnchor="text" w:vAnchor="margin" w:yAlign="inline"/>
        <w:bidi w:val="false"/>
        <w:spacing w:before="0" w:lineRule="auto" w:line="240"/>
        <w:ind w:left="0" w:right="0" w:firstLine="0"/>
        <w:jc w:val="center"/>
        <w:rPr>
          <w:rFonts w:ascii="Helvetica Neue" w:cs="Helvetica Neue" w:eastAsia="Helvetica Neue" w:hAnsi="Helvetica Neue"/>
          <w:outline w:val="false"/>
          <w:color w:val="5da662"/>
          <w:shd w:val="clear" w:color="auto" w:fill="feffff"/>
        </w:rPr>
      </w:pPr>
      <w:r>
        <w:rPr>
          <w:rFonts w:ascii="Helvetica Neue" w:hAnsi="Helvetica Neue"/>
          <w:outline w:val="false"/>
          <w:color w:val="3e3e3e"/>
          <w:sz w:val="32"/>
          <w:szCs w:val="32"/>
          <w:shd w:val="clear" w:color="auto" w:fill="ffffff"/>
        </w:rPr>
        <w:drawing>
          <wp:inline distL="0" distT="0" distB="0" distR="0">
            <wp:extent cx="4368800" cy="5232400"/>
            <wp:effectExtent l="0" t="0" r="0" b="0"/>
            <wp:docPr id="1026" name="officeArt object" descr="17b7e70c19dda7d8b56ec81380ba9017-sz_17971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68800" cy="5232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8"/>
        <w:framePr w:w="0" w:wrap="auto" w:hAnchor="text" w:vAnchor="margin" w:yAlign="inline"/>
        <w:bidi w:val="false"/>
        <w:spacing w:before="0" w:lineRule="auto" w:line="240"/>
        <w:ind w:left="0" w:right="0" w:firstLine="0"/>
        <w:jc w:val="both"/>
        <w:rPr>
          <w:rFonts w:ascii="Helvetica Neue" w:cs="Helvetica Neue" w:eastAsia="Helvetica Neue" w:hAnsi="Helvetica Neue"/>
          <w:outline w:val="false"/>
          <w:color w:val="3e3e3e"/>
          <w:sz w:val="32"/>
          <w:szCs w:val="32"/>
          <w:shd w:val="clear" w:color="auto" w:fill="ffffff"/>
        </w:rPr>
      </w:pPr>
    </w:p>
    <w:p>
      <w:pPr>
        <w:pStyle w:val="style4098"/>
        <w:framePr w:w="0" w:wrap="auto" w:hAnchor="text" w:vAnchor="margin" w:yAlign="inline"/>
        <w:bidi w:val="false"/>
        <w:spacing w:before="0" w:lineRule="auto" w:line="240"/>
        <w:ind w:left="0" w:right="0" w:firstLine="0"/>
        <w:jc w:val="both"/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</w:pP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 xml:space="preserve">      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傅成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玉先生现任国家碳中和科技专家委员会委员，长江商学院</w:t>
      </w:r>
      <w:r>
        <w:rPr>
          <w:rFonts w:ascii="Arial Unicode MS" w:cs="Arial Unicode MS" w:hAnsi="Arial Unicode MS" w:hint="default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en-US" w:eastAsia="zh-CN"/>
        </w:rPr>
        <w:t>大型企业实践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教授，长江CEO联盟主席，国际碳中和研究院创始人，COP28阿联酋国家顾问委员会委员，美国碳自愿交易市场诚信委员会委员。傅先生还兼任中国国际跨国公司促进会，中国企业联合会、中国企业家协会</w:t>
      </w:r>
      <w:r>
        <w:rPr>
          <w:rFonts w:ascii="Arial Unicode MS" w:cs="Arial Unicode MS" w:hAnsi="Arial Unicode MS" w:hint="default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en-US" w:eastAsia="zh-CN"/>
        </w:rPr>
        <w:t>副会长、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北京国际能源俱乐部副主席</w:t>
      </w:r>
      <w:r>
        <w:rPr>
          <w:rFonts w:ascii="Arial Unicode MS" w:cs="Arial Unicode MS" w:hAnsi="Arial Unicode MS" w:hint="default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en-US" w:eastAsia="zh-CN"/>
        </w:rPr>
        <w:t>等社会兼职。他还是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美国哥伦比亚大学全球能源政策中心国际顾问委员会委员。他曾任联合国全球契组织理事会理事，美国南加州大学校董会董事。</w:t>
      </w:r>
    </w:p>
    <w:p>
      <w:pPr>
        <w:pStyle w:val="style4098"/>
        <w:framePr w:w="0" w:wrap="auto" w:hAnchor="text" w:vAnchor="margin" w:yAlign="inline"/>
        <w:bidi w:val="false"/>
        <w:spacing w:before="0" w:lineRule="auto" w:line="240"/>
        <w:ind w:left="0" w:right="0" w:firstLine="0"/>
        <w:jc w:val="both"/>
        <w:rPr>
          <w:rFonts w:ascii="Helvetica Neue" w:cs="Helvetica Neue" w:eastAsia="Helvetica Neue" w:hAnsi="Helvetica Neue"/>
          <w:outline w:val="false"/>
          <w:color w:val="3e3e3e"/>
          <w:sz w:val="28"/>
          <w:szCs w:val="28"/>
          <w:shd w:val="clear" w:color="auto" w:fill="feffff"/>
        </w:rPr>
      </w:pP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 xml:space="preserve">      他曾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任中国海油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集团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总经理、党组书记和中国石化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集团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董事长、党组书记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，第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十七届中央纪律检查委员会委员、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第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十二届全国政协常委。</w:t>
      </w:r>
      <w:bookmarkStart w:id="0" w:name="_GoBack"/>
      <w:bookmarkEnd w:id="0"/>
    </w:p>
    <w:p>
      <w:pPr>
        <w:pStyle w:val="style4098"/>
        <w:framePr w:w="0" w:wrap="auto" w:hAnchor="text" w:vAnchor="margin" w:yAlign="inline"/>
        <w:bidi w:val="false"/>
        <w:spacing w:before="0" w:lineRule="auto" w:line="240"/>
        <w:ind w:left="0" w:right="0" w:firstLine="0"/>
        <w:jc w:val="both"/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</w:pP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 xml:space="preserve">       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由于傅成玉先生的卓越表现，国际石油行业和国际资本市场给予了他充分的肯定和认可，获得了众多国内外奖项。他曾荣获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2004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年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亚洲油气行业最佳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CEO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TW" w:eastAsia="zh-TW"/>
        </w:rPr>
        <w:t>、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2005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年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  <w:lang w:val="da-DK"/>
        </w:rPr>
        <w:t>CCTV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中国年度经济人物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、美国《时代》周刊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2005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年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14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位世界最有影响力人物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、《世界经济学人》周刊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2006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年中国企业十大风云人物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及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战略远见奖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、《亚洲货币》杂志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2007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年亚洲地区最佳高管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、美国《财富》杂志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2008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年中国最具影响力商业领袖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，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2011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和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2012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年连续两年入选《财富》杂志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全球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50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位商业人物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，被《华尔街日报》评为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2012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年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12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位全球最值得关注的企业领袖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，世界能源权威机构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en-US"/>
        </w:rPr>
        <w:t>——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能源情报集团经全球能源行业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CEO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投票，授予傅先生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2012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年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全球石油业年度领袖人物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ja-JP" w:eastAsia="ja-JP"/>
        </w:rPr>
        <w:t>称号，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2013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年获美国耶鲁大学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传奇商业领袖奖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，</w:t>
      </w:r>
      <w:r>
        <w:rPr>
          <w:rFonts w:ascii="Helvetica Neue" w:hAnsi="Helvetica Neue"/>
          <w:outline w:val="false"/>
          <w:color w:val="3e3e3e"/>
          <w:sz w:val="28"/>
          <w:szCs w:val="28"/>
          <w:shd w:val="clear" w:color="auto" w:fill="feffff"/>
        </w:rPr>
        <w:t>2014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年获普氏能源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亚洲年度首席执行官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</w:rPr>
        <w:t>，</w:t>
      </w: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eastAsia="zh-CN"/>
        </w:rPr>
        <w:t>2019年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卡塔尔阿提亚基金授予他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国际能源政策终身成就贡献奖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。除此之外，他还获得联合国环境署颁发的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环境与发展优秀实践者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及联合国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  <w:lang w:val="ar-SA" w:bidi="ar-SA"/>
        </w:rPr>
        <w:t>“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全球南南合作杰出领导力奖</w:t>
      </w:r>
      <w:r>
        <w:rPr>
          <w:rFonts w:ascii="Helvetica Neue" w:hAnsi="Helvetica Neue" w:hint="default"/>
          <w:outline w:val="false"/>
          <w:color w:val="3e3e3e"/>
          <w:sz w:val="28"/>
          <w:szCs w:val="28"/>
          <w:shd w:val="clear" w:color="auto" w:fill="feffff"/>
        </w:rPr>
        <w:t>”</w:t>
      </w:r>
      <w:r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>等众多荣誉。他还获得一些国内管理和技术奖项。</w:t>
      </w:r>
    </w:p>
    <w:p>
      <w:pPr>
        <w:pStyle w:val="style4098"/>
        <w:framePr w:w="0" w:wrap="auto" w:hAnchor="text" w:vAnchor="margin" w:yAlign="inline"/>
        <w:bidi w:val="false"/>
        <w:spacing w:before="0" w:lineRule="auto" w:line="240"/>
        <w:ind w:left="0" w:right="0" w:firstLine="0"/>
        <w:jc w:val="both"/>
        <w:rPr>
          <w:rFonts w:ascii="Arial Unicode MS" w:cs="Arial Unicode MS" w:eastAsia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</w:pPr>
      <w:r>
        <w:rPr>
          <w:rFonts w:ascii="Arial Unicode MS" w:cs="Arial Unicode MS" w:hAnsi="Arial Unicode MS" w:hint="eastAsia"/>
          <w:b w:val="false"/>
          <w:bCs w:val="false"/>
          <w:i w:val="false"/>
          <w:iCs w:val="false"/>
          <w:outline w:val="false"/>
          <w:color w:val="3e3e3e"/>
          <w:sz w:val="28"/>
          <w:szCs w:val="28"/>
          <w:shd w:val="clear" w:color="auto" w:fill="feffff"/>
          <w:lang w:val="zh-CN" w:eastAsia="zh-CN"/>
        </w:rPr>
        <w:t xml:space="preserve">      傅先生1975年本科毕业于东北石油学院地质勘探专业，1986年研究生毕业于美国南加州大学获石油工程硕士学位。</w:t>
      </w: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8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PingFang SC Regular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Helvetica Neue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framePr w:w="0" w:wrap="auto" w:hAnchor="text" w:vAnchor="margin" w:yAlign="inlin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framePr w:w="0" w:wrap="auto" w:hAnchor="text" w:vAnchor="margin" w:yAlign="inlin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Times New Roman" w:cs="Times New Roman" w:eastAsia="Arial Unicode MS" w:hAnsi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qFormat/>
    <w:uiPriority w:val="0"/>
    <w:rPr>
      <w:u w:val="single"/>
    </w:rPr>
  </w:style>
  <w:style w:type="table" w:customStyle="1" w:styleId="style4097">
    <w:name w:val="Table Normal"/>
    <w:next w:val="style4097"/>
    <w:qFormat/>
    <w:uiPriority w:val="0"/>
    <w:pPr/>
    <w:rPr/>
    <w:tblPr>
      <w:tblLayout w:type="fixed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paragraph" w:customStyle="1" w:styleId="style4098">
    <w:name w:val="默认"/>
    <w:next w:val="style4098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bidi w:val="false"/>
      <w:spacing w:before="160" w:beforeAutospacing="false" w:after="0" w:afterAutospacing="false" w:lineRule="auto" w:line="288"/>
      <w:ind w:left="0" w:right="0" w:firstLine="0"/>
      <w:jc w:val="left"/>
      <w:outlineLvl w:val="9"/>
    </w:pPr>
    <w:rPr>
      <w:rFonts w:ascii="PingFang SC Regular" w:cs="Arial Unicode MS" w:eastAsia="Arial Unicode MS" w:hAnsi="PingFang SC Regular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728</Words>
  <Pages>0</Pages>
  <Characters>797</Characters>
  <Application>WPS Office</Application>
  <DocSecurity>0</DocSecurity>
  <Paragraphs>10</Paragraphs>
  <ScaleCrop>false</ScaleCrop>
  <LinksUpToDate>false</LinksUpToDate>
  <CharactersWithSpaces>822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2022-12-16T08:28:53Z</dcterms:created>
  <dc:creator>WPS Office</dc:creator>
  <lastModifiedBy>ALT-AL10</lastModifiedBy>
  <dcterms:modified xsi:type="dcterms:W3CDTF">2024-06-03T13:00:30Z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B07668B4D810F960D36A9A636276F1EA</vt:lpwstr>
  </property>
  <property fmtid="{D5CDD505-2E9C-101B-9397-08002B2CF9AE}" pid="3" name="KSOProductBuildVer">
    <vt:lpwstr>2052-11.37.0</vt:lpwstr>
  </property>
</Properties>
</file>